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r>
        <w:t>Mission Control V2 - Guía rápida de uso</w:t>
      </w:r>
    </w:p>
    <w:p>
      <w:r>
        <w:t>Acceso</w:t>
      </w:r>
    </w:p>
    <w:p>
      <w:r>
        <w:t>1. Abrir la sesión PuTTY con el túnel activo.</w:t>
      </w:r>
    </w:p>
    <w:p>
      <w:r>
        <w:t>2. Abrir en el navegador: http://127.0.0.1:4310</w:t>
      </w:r>
    </w:p>
    <w:p>
      <w:r>
        <w:t>Configuración Odoo</w:t>
      </w:r>
    </w:p>
    <w:p>
      <w:r>
        <w:t>1. Ir a Configuración Odoo.</w:t>
      </w:r>
    </w:p>
    <w:p>
      <w:r>
        <w:t>2. Capturar URL Odoo, base de datos, usuario y API key.</w:t>
      </w:r>
    </w:p>
    <w:p>
      <w:r>
        <w:t>3. Elegir JSON-RPC.</w:t>
      </w:r>
    </w:p>
    <w:p>
      <w:r>
        <w:t>4. Pulsar Guardar configuración Odoo.</w:t>
      </w:r>
    </w:p>
    <w:p>
      <w:r>
        <w:t>5. Pulsar Probar conexión Odoo.</w:t>
      </w:r>
    </w:p>
    <w:p>
      <w:r>
        <w:t>6. Si responde con UID, la conexión está validada.</w:t>
      </w:r>
    </w:p>
    <w:p>
      <w:r>
        <w:t>Consulta Odoo</w:t>
      </w:r>
    </w:p>
    <w:p>
      <w:r>
        <w:t>1. Ir a Consulta Odoo.</w:t>
      </w:r>
    </w:p>
    <w:p>
      <w:r>
        <w:t>2. Buscar clientes por nombre, email o teléfono.</w:t>
      </w:r>
    </w:p>
    <w:p>
      <w:r>
        <w:t>3. Buscar productos por nombre, referencia o barcode.</w:t>
      </w:r>
    </w:p>
    <w:p>
      <w:r>
        <w:t>4. Revisar coincidencias encontradas.</w:t>
      </w:r>
    </w:p>
    <w:p>
      <w:r>
        <w:t>Pruebas controladas recomendadas</w:t>
      </w:r>
    </w:p>
    <w:p>
      <w:r>
        <w:t>1. Buscar un cliente conocido.</w:t>
      </w:r>
    </w:p>
    <w:p>
      <w:r>
        <w:t>2. Buscar un producto conocido.</w:t>
      </w:r>
    </w:p>
    <w:p>
      <w:r>
        <w:t>3. Probar una búsqueda ambigua.</w:t>
      </w:r>
    </w:p>
    <w:p>
      <w:r>
        <w:t>4. Probar una búsqueda vacía o muy corta.</w:t>
      </w:r>
    </w:p>
    <w:p>
      <w:r>
        <w:t>Estado actual</w:t>
      </w:r>
    </w:p>
    <w:p>
      <w:r>
        <w:t>Mission Control hoy permite conexión real a Odoo y consultas de solo lectura. Las escrituras sensibles todavía no están habilitadas en esta versión.</w:t>
      </w:r>
    </w:p>
    <w:p>
      <w:r>
        <w:t>Siguiente evolución recomendada</w:t>
      </w:r>
    </w:p>
    <w:p>
      <w:r>
        <w:t>Implementar escrituras por fases y con control: crear/editar clientes, productos, cotizaciones, notas y validaciones antes de operaciones sensibles.</w:t>
      </w:r>
    </w:p>
    <w:sectPr>
      <w:pgSz w:w="12240" w:h="15840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OpenClaw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Control Guía Rápida</dc:title>
  <dc:creator>OpenClaw</dc:creator>
  <cp:lastModifiedBy>OpenClaw</cp:lastModifiedBy>
  <dcterms:created xsi:type="dcterms:W3CDTF">2026-04-08T19:47:00Z</dcterms:created>
  <dcterms:modified xsi:type="dcterms:W3CDTF">2026-04-08T19:47:00Z</dcterms:modified>
</cp:coreProperties>
</file>